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158B1" w:rsidRPr="00B158B1" w:rsidRDefault="00B158B1" w:rsidP="00B158B1">
      <w:pPr>
        <w:spacing w:before="100" w:beforeAutospacing="1" w:after="100" w:afterAutospacing="1"/>
        <w:outlineLvl w:val="1"/>
        <w:rPr>
          <w:rFonts w:ascii="Times New Roman" w:eastAsia="Times New Roman" w:hAnsi="Times New Roman" w:cs="Times New Roman"/>
          <w:b/>
          <w:bCs/>
          <w:color w:val="000000"/>
          <w:kern w:val="0"/>
          <w:sz w:val="36"/>
          <w:szCs w:val="36"/>
          <w:lang w:eastAsia="ru-RU"/>
          <w14:ligatures w14:val="none"/>
        </w:rPr>
      </w:pPr>
      <w:r w:rsidRPr="00B158B1">
        <w:rPr>
          <w:rFonts w:ascii="Times New Roman" w:eastAsia="Times New Roman" w:hAnsi="Times New Roman" w:cs="Times New Roman"/>
          <w:b/>
          <w:bCs/>
          <w:color w:val="000000"/>
          <w:kern w:val="0"/>
          <w:sz w:val="36"/>
          <w:szCs w:val="36"/>
          <w:lang w:eastAsia="ru-RU"/>
          <w14:ligatures w14:val="none"/>
        </w:rPr>
        <w:t>Buyurtmachining huquqlari</w:t>
      </w:r>
    </w:p>
    <w:p w:rsidR="00B158B1" w:rsidRPr="00B158B1" w:rsidRDefault="00B158B1" w:rsidP="00B158B1">
      <w:p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Buyurtmachi quyidagi huquqlarga ega:</w:t>
      </w:r>
    </w:p>
    <w:p w:rsidR="00B158B1" w:rsidRPr="00B158B1" w:rsidRDefault="00B158B1" w:rsidP="00B158B1">
      <w:pPr>
        <w:numPr>
          <w:ilvl w:val="0"/>
          <w:numId w:val="1"/>
        </w:num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Sertifikatlashtirish organining akkreditatsiya sohasi doirasida mahsulotlarni sertifikatlashtirish bo‘yicha xizmatlardan foydalanish;</w:t>
      </w:r>
    </w:p>
    <w:p w:rsidR="00B158B1" w:rsidRPr="00B158B1" w:rsidRDefault="00B158B1" w:rsidP="00B158B1">
      <w:pPr>
        <w:numPr>
          <w:ilvl w:val="0"/>
          <w:numId w:val="1"/>
        </w:num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Mahsulotlarni sertifikatlashtirish organining xizmatlari to‘g‘risidagi ma’lumotlardan foydalanish;</w:t>
      </w:r>
    </w:p>
    <w:p w:rsidR="00B158B1" w:rsidRPr="00B158B1" w:rsidRDefault="00B158B1" w:rsidP="00B158B1">
      <w:pPr>
        <w:numPr>
          <w:ilvl w:val="0"/>
          <w:numId w:val="1"/>
        </w:num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sertifikatlashtirish ishlarining xolis, ishonchli va beg‘araz amalga oshirilishini talab qilish;</w:t>
      </w:r>
    </w:p>
    <w:p w:rsidR="00B158B1" w:rsidRPr="00B158B1" w:rsidRDefault="00B158B1" w:rsidP="00B158B1">
      <w:pPr>
        <w:numPr>
          <w:ilvl w:val="0"/>
          <w:numId w:val="1"/>
        </w:num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taqdim etilgan tijorat sirini tashkil etuvchi ma’lumotlarning maxfiyligi ta’minlanishini talab qilish;</w:t>
      </w:r>
    </w:p>
    <w:p w:rsidR="00B158B1" w:rsidRPr="00B158B1" w:rsidRDefault="00B158B1" w:rsidP="00B158B1">
      <w:pPr>
        <w:numPr>
          <w:ilvl w:val="0"/>
          <w:numId w:val="1"/>
        </w:num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sertifikatlashtirish natijalari ijobiy bo‘lgan taqdirda sertifikatlashtirilayotgan mahsulotga muvofiqlik sertifikatini olish;</w:t>
      </w:r>
    </w:p>
    <w:p w:rsidR="00B158B1" w:rsidRPr="00B158B1" w:rsidRDefault="00B158B1" w:rsidP="00B158B1">
      <w:pPr>
        <w:numPr>
          <w:ilvl w:val="0"/>
          <w:numId w:val="1"/>
        </w:num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belgilangan hollarda sertifikatlashtirishni rad etish to‘g‘risida asoslantirilgan javob olish;</w:t>
      </w:r>
    </w:p>
    <w:p w:rsidR="00B158B1" w:rsidRPr="00B158B1" w:rsidRDefault="00B158B1" w:rsidP="00B158B1">
      <w:pPr>
        <w:numPr>
          <w:ilvl w:val="0"/>
          <w:numId w:val="1"/>
        </w:num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sertifikatlashtirish sohasi doirasida sertifikatlashtirish masalalari bo‘yicha e’tiroz bildirish.</w:t>
      </w:r>
    </w:p>
    <w:p w:rsidR="00B158B1" w:rsidRPr="00B158B1" w:rsidRDefault="00B158B1" w:rsidP="00B158B1">
      <w:pPr>
        <w:spacing w:before="100" w:beforeAutospacing="1" w:after="100" w:afterAutospacing="1"/>
        <w:outlineLvl w:val="1"/>
        <w:rPr>
          <w:rFonts w:ascii="Times New Roman" w:eastAsia="Times New Roman" w:hAnsi="Times New Roman" w:cs="Times New Roman"/>
          <w:b/>
          <w:bCs/>
          <w:color w:val="000000"/>
          <w:kern w:val="0"/>
          <w:sz w:val="36"/>
          <w:szCs w:val="36"/>
          <w:lang w:eastAsia="ru-RU"/>
          <w14:ligatures w14:val="none"/>
        </w:rPr>
      </w:pPr>
      <w:r w:rsidRPr="00B158B1">
        <w:rPr>
          <w:rFonts w:ascii="Times New Roman" w:eastAsia="Times New Roman" w:hAnsi="Times New Roman" w:cs="Times New Roman"/>
          <w:b/>
          <w:bCs/>
          <w:color w:val="000000"/>
          <w:kern w:val="0"/>
          <w:sz w:val="36"/>
          <w:szCs w:val="36"/>
          <w:lang w:eastAsia="ru-RU"/>
          <w14:ligatures w14:val="none"/>
        </w:rPr>
        <w:t>Buyurtmachining majburiyatlari</w:t>
      </w:r>
    </w:p>
    <w:p w:rsidR="00B158B1" w:rsidRPr="00B158B1" w:rsidRDefault="00B158B1" w:rsidP="00B158B1">
      <w:p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Buyurtmachi quyidagilarga majbur:</w:t>
      </w:r>
    </w:p>
    <w:p w:rsidR="00B158B1" w:rsidRPr="00B158B1" w:rsidRDefault="00B158B1" w:rsidP="00B158B1">
      <w:pPr>
        <w:numPr>
          <w:ilvl w:val="0"/>
          <w:numId w:val="2"/>
        </w:num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belgilangan sertifikatlashtirish qoidalariga, O‘z DSt ISO/IEC 17065:2015 talablariga hamda boshqa qo‘llaniladigan normativ-huquqiy hujjatlar talablariga rioya qilish;</w:t>
      </w:r>
    </w:p>
    <w:p w:rsidR="00B158B1" w:rsidRPr="00B158B1" w:rsidRDefault="00B158B1" w:rsidP="00B158B1">
      <w:pPr>
        <w:numPr>
          <w:ilvl w:val="0"/>
          <w:numId w:val="2"/>
        </w:num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sertifikatlashtirish talablarini doimiy ravishda bajarish, shu jumladan Sertifikatlashtirish organi tomonidan unga yetkazilgan tegishli o‘zgarishlarni amalga oshirish;</w:t>
      </w:r>
    </w:p>
    <w:p w:rsidR="00B158B1" w:rsidRPr="00B158B1" w:rsidRDefault="00B158B1" w:rsidP="00B158B1">
      <w:pPr>
        <w:numPr>
          <w:ilvl w:val="0"/>
          <w:numId w:val="2"/>
        </w:num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mahsulotni identifikatsiya qilish va uning belgilangan talablarga muvofiqligini baholash uchun zarur bo‘lgan ishonchli hujjatlar, ma’lumotlar va axborotni, shuningdek Sertifikatlashtirish organining so‘roviga ko‘ra qo‘shimcha ma’lumotlarni taqdim etish;</w:t>
      </w:r>
    </w:p>
    <w:p w:rsidR="00B158B1" w:rsidRPr="00B158B1" w:rsidRDefault="00B158B1" w:rsidP="00B158B1">
      <w:pPr>
        <w:numPr>
          <w:ilvl w:val="0"/>
          <w:numId w:val="2"/>
        </w:num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taqdim etilgan ma’lumotlarning ishonchliligi hamda hujjatlarning O‘zbekiston Respublikasi qonunchiligiga muvofiqligi uchun javobgar bo‘lish;</w:t>
      </w:r>
    </w:p>
    <w:p w:rsidR="00B158B1" w:rsidRPr="00B158B1" w:rsidRDefault="00B158B1" w:rsidP="00B158B1">
      <w:pPr>
        <w:numPr>
          <w:ilvl w:val="0"/>
          <w:numId w:val="2"/>
        </w:num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amaldagi normativ hujjatlar talablariga muvofiq namunalarni (sinamalarni) tanlab olish uchun zarur sharoitlarni ta’minlash;</w:t>
      </w:r>
    </w:p>
    <w:p w:rsidR="00B158B1" w:rsidRPr="00B158B1" w:rsidRDefault="00B158B1" w:rsidP="00B158B1">
      <w:pPr>
        <w:numPr>
          <w:ilvl w:val="0"/>
          <w:numId w:val="2"/>
        </w:num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mahsulot sertifikatlashtirilganligidan Sertifikatlashtirish organining obro‘siga putur yetkazishi mumkin bo‘lgan tarzda foydalanmaslik hamda o‘z mahsulotining sertifikatlashtirilganligi to‘g‘risida chalg‘ituvchi yoki noqonuniy bayonotlar bermaslik;</w:t>
      </w:r>
    </w:p>
    <w:p w:rsidR="00B158B1" w:rsidRPr="00B158B1" w:rsidRDefault="00B158B1" w:rsidP="00B158B1">
      <w:pPr>
        <w:numPr>
          <w:ilvl w:val="0"/>
          <w:numId w:val="2"/>
        </w:num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mahsulot sertifikatlashtirilganligiga hujjatlar, broshyuralar, reklama materiallari va boshqa axborot vositalarida havola qilinganda Sertifikatlashtirish organi hamda qo‘llaniladigan sertifikatlashtirish sxemasi talablariga rioya qilish;</w:t>
      </w:r>
    </w:p>
    <w:p w:rsidR="00B158B1" w:rsidRPr="00B158B1" w:rsidRDefault="00B158B1" w:rsidP="00B158B1">
      <w:pPr>
        <w:numPr>
          <w:ilvl w:val="0"/>
          <w:numId w:val="2"/>
        </w:num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muvofiqlik belgisi qo‘llanilganda undan foydalanish hamda mahsulot to‘g‘risidagi axborotga qo‘yilgan talablarga rioya qilish;</w:t>
      </w:r>
    </w:p>
    <w:p w:rsidR="00B158B1" w:rsidRPr="00B158B1" w:rsidRDefault="00B158B1" w:rsidP="00B158B1">
      <w:pPr>
        <w:numPr>
          <w:ilvl w:val="0"/>
          <w:numId w:val="2"/>
        </w:num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sertifikatlashtirish hujjatlarining nusxalari boshqa shaxslarga taqdim etilganda ularni to‘liq yoki sertifikatlashtirish sxemasida belgilangan tartibda qayta aks ettirish;</w:t>
      </w:r>
    </w:p>
    <w:p w:rsidR="00B158B1" w:rsidRPr="00B158B1" w:rsidRDefault="00B158B1" w:rsidP="00B158B1">
      <w:pPr>
        <w:numPr>
          <w:ilvl w:val="0"/>
          <w:numId w:val="2"/>
        </w:num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 xml:space="preserve">sertifikatlashtirish to‘xtatib turilganda, bekor qilinganda yoki tugatilganda sertifikatlashtirishga havolalarni o‘z ichiga olgan reklama materiallaridan </w:t>
      </w:r>
      <w:r w:rsidRPr="00B158B1">
        <w:rPr>
          <w:rFonts w:ascii="Times New Roman" w:eastAsia="Times New Roman" w:hAnsi="Times New Roman" w:cs="Times New Roman"/>
          <w:color w:val="000000"/>
          <w:kern w:val="0"/>
          <w:lang w:eastAsia="ru-RU"/>
          <w14:ligatures w14:val="none"/>
        </w:rPr>
        <w:lastRenderedPageBreak/>
        <w:t>foydalanishni to‘xtatish hamda sertifikatlashtirish hujjatlariga nisbatan belgilangan va boshqa zarur choralarni ko‘rish;</w:t>
      </w:r>
    </w:p>
    <w:p w:rsidR="00B158B1" w:rsidRPr="00B158B1" w:rsidRDefault="00B158B1" w:rsidP="00B158B1">
      <w:pPr>
        <w:numPr>
          <w:ilvl w:val="0"/>
          <w:numId w:val="2"/>
        </w:num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sertifikatlashtirish talablariga rioya etilishiga taalluqli o‘ziga ma’lum bo‘lgan barcha shikoyatlar hisobini yuritish, Sertifikatlashtirish organining so‘roviga ko‘ra ushbu yozuvlarni taqdim etish, shikoyatlar va mahsulotda aniqlangan kamchiliklar bo‘yicha tegishli choralarni ko‘rish hamda amalga oshirilgan harakatlarni hujjatlashtirish;</w:t>
      </w:r>
    </w:p>
    <w:p w:rsidR="00B158B1" w:rsidRPr="00B158B1" w:rsidRDefault="00B158B1" w:rsidP="00B158B1">
      <w:pPr>
        <w:numPr>
          <w:ilvl w:val="0"/>
          <w:numId w:val="2"/>
        </w:num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sertifikatlashtirish talablarini bajarish imkoniyatiga ta’sir ko‘rsatishi mumkin bo‘lgan o‘zgarishlar haqida Sertifikatlashtirish organini zudlik bilan xabardor qilish;</w:t>
      </w:r>
    </w:p>
    <w:p w:rsidR="00B158B1" w:rsidRPr="00B158B1" w:rsidRDefault="00B158B1" w:rsidP="00B158B1">
      <w:pPr>
        <w:numPr>
          <w:ilvl w:val="0"/>
          <w:numId w:val="2"/>
        </w:num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sertifikatlashtirish jarayonida tasdiqlangan mahsulot xususiyatlarining barqarorligini ta’minlash;</w:t>
      </w:r>
    </w:p>
    <w:p w:rsidR="00B158B1" w:rsidRPr="00B158B1" w:rsidRDefault="00B158B1" w:rsidP="00B158B1">
      <w:pPr>
        <w:numPr>
          <w:ilvl w:val="0"/>
          <w:numId w:val="2"/>
        </w:num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sertifikatlashtirilayotgan mahsulotni faqat muvofiqlik sertifikati olingandan keyin realizatsiya qilish;</w:t>
      </w:r>
    </w:p>
    <w:p w:rsidR="00B158B1" w:rsidRPr="00B158B1" w:rsidRDefault="00B158B1" w:rsidP="00B158B1">
      <w:pPr>
        <w:numPr>
          <w:ilvl w:val="0"/>
          <w:numId w:val="2"/>
        </w:num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mahsulotni sertifikat nusxalari bilan birga muomalaga chiqarish bo‘yicha belgilangan qoidalarga rioya qilish;</w:t>
      </w:r>
    </w:p>
    <w:p w:rsidR="00B158B1" w:rsidRPr="00B158B1" w:rsidRDefault="00B158B1" w:rsidP="00B158B1">
      <w:pPr>
        <w:numPr>
          <w:ilvl w:val="0"/>
          <w:numId w:val="2"/>
        </w:num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sertifikatlashtirilgan mahsulotni realizatsiya qilishda uning tegishli tarzda tashilishi va saqlanishini ta’minlash;</w:t>
      </w:r>
    </w:p>
    <w:p w:rsidR="00B158B1" w:rsidRPr="00B158B1" w:rsidRDefault="00B158B1" w:rsidP="00B158B1">
      <w:pPr>
        <w:numPr>
          <w:ilvl w:val="0"/>
          <w:numId w:val="2"/>
        </w:num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sertifikatlashtirish ishlari bilan bog‘liq xarajatlarni, ularning natijalaridan qat’i nazar, belgilangan tartibda to‘lash;</w:t>
      </w:r>
    </w:p>
    <w:p w:rsidR="00B158B1" w:rsidRPr="00B158B1" w:rsidRDefault="00B158B1" w:rsidP="00B158B1">
      <w:pPr>
        <w:numPr>
          <w:ilvl w:val="0"/>
          <w:numId w:val="2"/>
        </w:num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ishlar yakunlangandan so‘ng elektron hisobvaraq-fakturani qabul qilish;</w:t>
      </w:r>
    </w:p>
    <w:p w:rsidR="00B158B1" w:rsidRPr="00B158B1" w:rsidRDefault="00B158B1" w:rsidP="00B158B1">
      <w:pPr>
        <w:numPr>
          <w:ilvl w:val="0"/>
          <w:numId w:val="2"/>
        </w:num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intellektual mulk obyektlarini huquqiy muhofaza qilish va ularga bo‘lgan mutlaq huquqlarni himoya qilish bo‘yicha tadbirlarni mustaqil ravishda amalga oshirish;</w:t>
      </w:r>
    </w:p>
    <w:p w:rsidR="00B158B1" w:rsidRPr="00B158B1" w:rsidRDefault="00B158B1" w:rsidP="00B158B1">
      <w:pPr>
        <w:numPr>
          <w:ilvl w:val="0"/>
          <w:numId w:val="2"/>
        </w:numPr>
        <w:spacing w:before="100" w:beforeAutospacing="1" w:after="100" w:afterAutospacing="1"/>
        <w:rPr>
          <w:rFonts w:ascii="Times New Roman" w:eastAsia="Times New Roman" w:hAnsi="Times New Roman" w:cs="Times New Roman"/>
          <w:color w:val="000000"/>
          <w:kern w:val="0"/>
          <w:lang w:eastAsia="ru-RU"/>
          <w14:ligatures w14:val="none"/>
        </w:rPr>
      </w:pPr>
      <w:r w:rsidRPr="00B158B1">
        <w:rPr>
          <w:rFonts w:ascii="Times New Roman" w:eastAsia="Times New Roman" w:hAnsi="Times New Roman" w:cs="Times New Roman"/>
          <w:color w:val="000000"/>
          <w:kern w:val="0"/>
          <w:lang w:eastAsia="ru-RU"/>
          <w14:ligatures w14:val="none"/>
        </w:rPr>
        <w:t>shikoyatlarni ko‘rib chiqish uchun zarur bo‘lgan barcha choralarni ko‘rish.</w:t>
      </w:r>
    </w:p>
    <w:p w:rsidR="00E949D1" w:rsidRDefault="00E949D1"/>
    <w:sectPr w:rsidR="00E949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DF70BC"/>
    <w:multiLevelType w:val="multilevel"/>
    <w:tmpl w:val="51CC5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FC4E7A"/>
    <w:multiLevelType w:val="multilevel"/>
    <w:tmpl w:val="C8DC3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968871">
    <w:abstractNumId w:val="0"/>
  </w:num>
  <w:num w:numId="2" w16cid:durableId="13622421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8B1"/>
    <w:rsid w:val="003E0255"/>
    <w:rsid w:val="00B158B1"/>
    <w:rsid w:val="00E949D1"/>
  </w:rsids>
  <m:mathPr>
    <m:mathFont m:val="Cambria Math"/>
    <m:brkBin m:val="before"/>
    <m:brkBinSub m:val="--"/>
    <m:smallFrac m:val="0"/>
    <m:dispDef/>
    <m:lMargin m:val="0"/>
    <m:rMargin m:val="0"/>
    <m:defJc m:val="centerGroup"/>
    <m:wrapIndent m:val="1440"/>
    <m:intLim m:val="subSup"/>
    <m:naryLim m:val="undOvr"/>
  </m:mathPr>
  <w:themeFontLang w:val="ru-UZ"/>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27BE9EAD-ECBC-6047-93E7-6D9C6E752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U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B158B1"/>
    <w:pPr>
      <w:spacing w:before="100" w:beforeAutospacing="1" w:after="100" w:afterAutospacing="1"/>
      <w:outlineLvl w:val="1"/>
    </w:pPr>
    <w:rPr>
      <w:rFonts w:ascii="Times New Roman" w:eastAsia="Times New Roman" w:hAnsi="Times New Roman" w:cs="Times New Roman"/>
      <w:b/>
      <w:bCs/>
      <w:kern w:val="0"/>
      <w:sz w:val="36"/>
      <w:szCs w:val="36"/>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158B1"/>
    <w:rPr>
      <w:rFonts w:ascii="Times New Roman" w:eastAsia="Times New Roman" w:hAnsi="Times New Roman" w:cs="Times New Roman"/>
      <w:b/>
      <w:bCs/>
      <w:kern w:val="0"/>
      <w:sz w:val="36"/>
      <w:szCs w:val="36"/>
      <w:lang w:eastAsia="ru-RU"/>
      <w14:ligatures w14:val="none"/>
    </w:rPr>
  </w:style>
  <w:style w:type="paragraph" w:styleId="a3">
    <w:name w:val="Normal (Web)"/>
    <w:basedOn w:val="a"/>
    <w:uiPriority w:val="99"/>
    <w:semiHidden/>
    <w:unhideWhenUsed/>
    <w:rsid w:val="00B158B1"/>
    <w:pPr>
      <w:spacing w:before="100" w:beforeAutospacing="1" w:after="100" w:afterAutospacing="1"/>
    </w:pPr>
    <w:rPr>
      <w:rFonts w:ascii="Times New Roman" w:eastAsia="Times New Roman" w:hAnsi="Times New Roman"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319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622</Words>
  <Characters>3547</Characters>
  <Application>Microsoft Office Word</Application>
  <DocSecurity>0</DocSecurity>
  <Lines>29</Lines>
  <Paragraphs>8</Paragraphs>
  <ScaleCrop>false</ScaleCrop>
  <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Амирбек</dc:creator>
  <cp:keywords/>
  <dc:description/>
  <cp:lastModifiedBy>Амирбек</cp:lastModifiedBy>
  <cp:revision>1</cp:revision>
  <dcterms:created xsi:type="dcterms:W3CDTF">2026-09-06T17:28:00Z</dcterms:created>
  <dcterms:modified xsi:type="dcterms:W3CDTF">2026-09-06T17:29:00Z</dcterms:modified>
</cp:coreProperties>
</file>